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D43" w14:textId="77777777" w:rsidR="00864EE6" w:rsidRDefault="00864EE6">
      <w:pPr>
        <w:pStyle w:val="Corpodetexto"/>
        <w:spacing w:before="33"/>
        <w:rPr>
          <w:sz w:val="24"/>
        </w:rPr>
      </w:pPr>
    </w:p>
    <w:p w14:paraId="56885A06" w14:textId="753A30E5" w:rsidR="00864EE6" w:rsidRDefault="00675E34">
      <w:pPr>
        <w:pStyle w:val="Ttulo1"/>
        <w:ind w:left="886"/>
      </w:pPr>
      <w:r>
        <w:t>AVISO</w:t>
      </w:r>
      <w:r>
        <w:rPr>
          <w:spacing w:val="-3"/>
        </w:rPr>
        <w:t xml:space="preserve"> </w:t>
      </w:r>
      <w:r>
        <w:t>DE INTENÇÃO</w:t>
      </w:r>
      <w:r>
        <w:rPr>
          <w:spacing w:val="-1"/>
        </w:rPr>
        <w:t xml:space="preserve"> </w:t>
      </w:r>
      <w:r>
        <w:t>DE REGISTRO DE</w:t>
      </w:r>
      <w:r>
        <w:rPr>
          <w:spacing w:val="-4"/>
        </w:rPr>
        <w:t xml:space="preserve"> </w:t>
      </w:r>
      <w:r>
        <w:t>PREÇOS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IRP Nº</w:t>
      </w:r>
      <w:r>
        <w:rPr>
          <w:spacing w:val="-1"/>
        </w:rPr>
        <w:t xml:space="preserve"> </w:t>
      </w:r>
      <w:r>
        <w:rPr>
          <w:spacing w:val="-2"/>
        </w:rPr>
        <w:t>02</w:t>
      </w:r>
      <w:r w:rsidR="00CA115E">
        <w:rPr>
          <w:spacing w:val="-2"/>
        </w:rPr>
        <w:t>7</w:t>
      </w:r>
      <w:r>
        <w:rPr>
          <w:spacing w:val="-2"/>
        </w:rPr>
        <w:t>/2025</w:t>
      </w:r>
    </w:p>
    <w:p w14:paraId="47F28D98" w14:textId="77777777" w:rsidR="00864EE6" w:rsidRDefault="00864EE6">
      <w:pPr>
        <w:pStyle w:val="Corpodetexto"/>
        <w:spacing w:before="57"/>
        <w:rPr>
          <w:b/>
          <w:sz w:val="24"/>
        </w:rPr>
      </w:pPr>
    </w:p>
    <w:p w14:paraId="3F2ECBE6" w14:textId="77777777" w:rsidR="00864EE6" w:rsidRDefault="00675E34">
      <w:pPr>
        <w:pStyle w:val="Corpodetexto"/>
        <w:spacing w:line="276" w:lineRule="auto"/>
        <w:ind w:left="262" w:right="260"/>
        <w:jc w:val="both"/>
      </w:pPr>
      <w:r>
        <w:t xml:space="preserve">A Prefeitura Municipal de Castanhal, por meio da Secretaria Municipal de Suprimentos e Licitação, em conjunto com a Secretaria Municipal de Planejamento, torna pública a Intenção de Registro de Preços (IRP), nos termos do art. 86 da Lei Federal nº 14.133/2021, visando à futura e eventual contratação de bens ou serviços para atender às demandas dos órgãos e entidades da Administração Pública Municipal Direta e </w:t>
      </w:r>
      <w:r>
        <w:rPr>
          <w:spacing w:val="-2"/>
        </w:rPr>
        <w:t>Indireta.</w:t>
      </w:r>
    </w:p>
    <w:p w14:paraId="0150FB91" w14:textId="77777777" w:rsidR="00864EE6" w:rsidRDefault="00675E34">
      <w:pPr>
        <w:pStyle w:val="Corpodetexto"/>
        <w:ind w:left="262"/>
        <w:jc w:val="both"/>
      </w:pP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referido</w:t>
      </w:r>
      <w:r>
        <w:rPr>
          <w:spacing w:val="-2"/>
        </w:rPr>
        <w:t xml:space="preserve"> artigo:</w:t>
      </w:r>
    </w:p>
    <w:p w14:paraId="1ACFA852" w14:textId="77777777" w:rsidR="00864EE6" w:rsidRDefault="00864EE6">
      <w:pPr>
        <w:pStyle w:val="Corpodetexto"/>
        <w:spacing w:before="46"/>
      </w:pPr>
    </w:p>
    <w:p w14:paraId="2B78FF93" w14:textId="77777777" w:rsidR="00864EE6" w:rsidRDefault="00675E34">
      <w:pPr>
        <w:spacing w:line="276" w:lineRule="auto"/>
        <w:ind w:left="262" w:right="265"/>
        <w:jc w:val="both"/>
        <w:rPr>
          <w:b/>
          <w:i/>
          <w:sz w:val="20"/>
        </w:rPr>
      </w:pPr>
      <w:r>
        <w:rPr>
          <w:b/>
          <w:i/>
          <w:sz w:val="20"/>
        </w:rPr>
        <w:t>“Art. 86. A intenção de registro de preços será divulgada em portal específico, e os órgãos e entidades interessados terão prazo de 8 (oito) dias úteis, contados da data de divulgação, para manifestar interesse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em participar do certame.”</w:t>
      </w:r>
    </w:p>
    <w:p w14:paraId="5BF168B4" w14:textId="77777777" w:rsidR="00864EE6" w:rsidRDefault="00864EE6">
      <w:pPr>
        <w:pStyle w:val="Corpodetexto"/>
        <w:spacing w:before="33"/>
        <w:rPr>
          <w:b/>
          <w:i/>
        </w:rPr>
      </w:pPr>
    </w:p>
    <w:p w14:paraId="574AAFB9" w14:textId="3D80B25D" w:rsidR="00864EE6" w:rsidRDefault="00675E34">
      <w:pPr>
        <w:spacing w:before="1"/>
        <w:ind w:left="262"/>
        <w:jc w:val="both"/>
        <w:rPr>
          <w:sz w:val="20"/>
        </w:rPr>
      </w:pPr>
      <w:r>
        <w:rPr>
          <w:b/>
          <w:sz w:val="20"/>
        </w:rPr>
        <w:t>Processo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administrativo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 w:rsidR="00FD4B3D">
        <w:rPr>
          <w:spacing w:val="-2"/>
          <w:sz w:val="20"/>
        </w:rPr>
        <w:t>0</w:t>
      </w:r>
      <w:r w:rsidR="00453A39">
        <w:rPr>
          <w:spacing w:val="-2"/>
          <w:sz w:val="20"/>
        </w:rPr>
        <w:t>7</w:t>
      </w:r>
      <w:r w:rsidR="00A1675E">
        <w:rPr>
          <w:spacing w:val="-2"/>
          <w:sz w:val="20"/>
        </w:rPr>
        <w:t>0</w:t>
      </w:r>
      <w:r w:rsidR="00FD4B3D">
        <w:rPr>
          <w:spacing w:val="-2"/>
          <w:sz w:val="20"/>
        </w:rPr>
        <w:t>7</w:t>
      </w:r>
      <w:r w:rsidR="00A1675E">
        <w:rPr>
          <w:spacing w:val="-2"/>
          <w:sz w:val="20"/>
        </w:rPr>
        <w:t>001</w:t>
      </w:r>
      <w:r>
        <w:rPr>
          <w:spacing w:val="-2"/>
          <w:sz w:val="20"/>
        </w:rPr>
        <w:t>/2025</w:t>
      </w:r>
    </w:p>
    <w:p w14:paraId="674424C5" w14:textId="77777777" w:rsidR="00864EE6" w:rsidRDefault="00864EE6">
      <w:pPr>
        <w:pStyle w:val="Corpodetexto"/>
        <w:spacing w:before="46"/>
      </w:pPr>
    </w:p>
    <w:p w14:paraId="3C438E3B" w14:textId="2FD030A4" w:rsidR="00864EE6" w:rsidRDefault="00675E34">
      <w:pPr>
        <w:pStyle w:val="Corpodetexto"/>
        <w:spacing w:line="276" w:lineRule="auto"/>
        <w:ind w:left="262" w:right="259"/>
        <w:jc w:val="both"/>
      </w:pPr>
      <w:r>
        <w:rPr>
          <w:b/>
        </w:rPr>
        <w:t xml:space="preserve">Objeto: </w:t>
      </w:r>
      <w:r w:rsidR="00FD4B3D">
        <w:rPr>
          <w:lang w:val="pt-BR"/>
        </w:rPr>
        <w:t xml:space="preserve">Aquisição de </w:t>
      </w:r>
      <w:r w:rsidR="00453A39">
        <w:rPr>
          <w:lang w:val="pt-BR"/>
        </w:rPr>
        <w:t>Equipamentos de Roçagem</w:t>
      </w:r>
      <w:r w:rsidR="00A1675E">
        <w:rPr>
          <w:lang w:val="pt-BR"/>
        </w:rPr>
        <w:t>, para atender as demandas das Secretarias e Fundos Municipais do Município de Castanhal/PA</w:t>
      </w:r>
      <w:r>
        <w:t>.</w:t>
      </w:r>
    </w:p>
    <w:p w14:paraId="06B44029" w14:textId="77777777" w:rsidR="00864EE6" w:rsidRDefault="00864EE6">
      <w:pPr>
        <w:pStyle w:val="Corpodetexto"/>
        <w:spacing w:before="9"/>
      </w:pPr>
    </w:p>
    <w:p w14:paraId="4C0E0663" w14:textId="7325A10D" w:rsidR="00864EE6" w:rsidRDefault="00675E34">
      <w:pPr>
        <w:ind w:left="262"/>
        <w:jc w:val="both"/>
        <w:rPr>
          <w:sz w:val="20"/>
        </w:rPr>
      </w:pPr>
      <w:r>
        <w:rPr>
          <w:b/>
          <w:sz w:val="20"/>
        </w:rPr>
        <w:t>Período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recebimento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demandas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(DFD):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 w:rsidR="00CA115E"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</w:t>
      </w:r>
      <w:r w:rsidR="00FD4B3D">
        <w:rPr>
          <w:sz w:val="20"/>
        </w:rPr>
        <w:t>lh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6"/>
          <w:sz w:val="20"/>
        </w:rPr>
        <w:t xml:space="preserve"> </w:t>
      </w:r>
      <w:r>
        <w:rPr>
          <w:sz w:val="20"/>
        </w:rPr>
        <w:t>dia</w:t>
      </w:r>
      <w:r>
        <w:rPr>
          <w:spacing w:val="-2"/>
          <w:sz w:val="20"/>
        </w:rPr>
        <w:t xml:space="preserve"> </w:t>
      </w:r>
      <w:r w:rsidR="00CA115E">
        <w:rPr>
          <w:spacing w:val="-2"/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julho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5117E539" w14:textId="77777777" w:rsidR="00864EE6" w:rsidRDefault="00864EE6">
      <w:pPr>
        <w:pStyle w:val="Corpodetexto"/>
        <w:spacing w:before="68"/>
      </w:pPr>
    </w:p>
    <w:p w14:paraId="1CC18CB5" w14:textId="77777777" w:rsidR="00864EE6" w:rsidRDefault="00675E34">
      <w:pPr>
        <w:pStyle w:val="Ttulo2"/>
        <w:numPr>
          <w:ilvl w:val="0"/>
          <w:numId w:val="1"/>
        </w:numPr>
        <w:tabs>
          <w:tab w:val="left" w:pos="462"/>
        </w:tabs>
        <w:ind w:left="462" w:hanging="200"/>
        <w:jc w:val="both"/>
      </w:pPr>
      <w:r>
        <w:t>Restrições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Justificativa:</w:t>
      </w:r>
    </w:p>
    <w:p w14:paraId="483FBCCB" w14:textId="77777777" w:rsidR="00864EE6" w:rsidRDefault="00675E34">
      <w:pPr>
        <w:pStyle w:val="Corpodetexto"/>
        <w:spacing w:before="37" w:line="276" w:lineRule="auto"/>
        <w:ind w:left="262" w:right="259"/>
        <w:jc w:val="both"/>
      </w:pPr>
      <w:r>
        <w:t>Esta IRP está restrita exclusivamente à municipalidade de Castanhal, não sendo admitida a participação de entes</w:t>
      </w:r>
      <w:r>
        <w:rPr>
          <w:spacing w:val="-4"/>
        </w:rPr>
        <w:t xml:space="preserve"> </w:t>
      </w:r>
      <w:r>
        <w:t>externos.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restrição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justifica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razão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estrutura</w:t>
      </w:r>
      <w:r>
        <w:rPr>
          <w:spacing w:val="-3"/>
        </w:rPr>
        <w:t xml:space="preserve"> </w:t>
      </w:r>
      <w:r>
        <w:t>administrativa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consolidada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Município,</w:t>
      </w:r>
      <w:r>
        <w:rPr>
          <w:spacing w:val="-5"/>
        </w:rPr>
        <w:t xml:space="preserve"> </w:t>
      </w:r>
      <w:r>
        <w:t>que dispõe de Secretarias com autonomia funcional e orçamentária, além de equipe técnica própria para</w:t>
      </w:r>
      <w:r>
        <w:rPr>
          <w:spacing w:val="40"/>
        </w:rPr>
        <w:t xml:space="preserve"> </w:t>
      </w:r>
      <w:r>
        <w:t>elaboração e acompanhamento das demandas. A centralização das demandas da municipalidade visa garantir maior controle, uniformidade e racionalização dos processos de contratação, além de facilitar a compatibilização com o planejamento orçamentário vigente.</w:t>
      </w:r>
    </w:p>
    <w:p w14:paraId="503A84B2" w14:textId="77777777" w:rsidR="00864EE6" w:rsidRDefault="00864EE6">
      <w:pPr>
        <w:pStyle w:val="Corpodetexto"/>
        <w:spacing w:before="9"/>
      </w:pPr>
    </w:p>
    <w:p w14:paraId="70018F68" w14:textId="77777777" w:rsidR="00864EE6" w:rsidRDefault="00675E34">
      <w:pPr>
        <w:pStyle w:val="Ttulo2"/>
        <w:numPr>
          <w:ilvl w:val="0"/>
          <w:numId w:val="1"/>
        </w:numPr>
        <w:tabs>
          <w:tab w:val="left" w:pos="462"/>
        </w:tabs>
        <w:ind w:left="462" w:hanging="200"/>
        <w:jc w:val="both"/>
      </w:pPr>
      <w:r>
        <w:t>Prazo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manifestação</w:t>
      </w:r>
    </w:p>
    <w:p w14:paraId="06E77475" w14:textId="77777777" w:rsidR="00864EE6" w:rsidRDefault="00675E34">
      <w:pPr>
        <w:pStyle w:val="Corpodetexto"/>
        <w:spacing w:before="35" w:line="276" w:lineRule="auto"/>
        <w:ind w:left="262" w:right="258"/>
        <w:jc w:val="both"/>
      </w:pPr>
      <w:r>
        <w:t>Os órgãos e entidades municipais interessados terão o prazo de 8 (oito) dias úteis, contados da data de publicação deste aviso, para encaminhar manifestação formal de interesse em participar como órgãos participantes da presente IRP.</w:t>
      </w:r>
    </w:p>
    <w:p w14:paraId="786B60BA" w14:textId="77777777" w:rsidR="00864EE6" w:rsidRDefault="00864EE6">
      <w:pPr>
        <w:pStyle w:val="Corpodetexto"/>
        <w:spacing w:before="10"/>
      </w:pPr>
    </w:p>
    <w:p w14:paraId="4A6AB090" w14:textId="77777777" w:rsidR="00864EE6" w:rsidRDefault="00675E34">
      <w:pPr>
        <w:pStyle w:val="Ttulo2"/>
        <w:numPr>
          <w:ilvl w:val="0"/>
          <w:numId w:val="1"/>
        </w:numPr>
        <w:tabs>
          <w:tab w:val="left" w:pos="462"/>
        </w:tabs>
        <w:ind w:left="462" w:hanging="200"/>
        <w:jc w:val="both"/>
      </w:pP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envio</w:t>
      </w:r>
    </w:p>
    <w:p w14:paraId="7A045ADA" w14:textId="7E8186BB" w:rsidR="00864EE6" w:rsidRDefault="00675E34">
      <w:pPr>
        <w:pStyle w:val="Corpodetexto"/>
        <w:spacing w:before="35" w:line="276" w:lineRule="auto"/>
        <w:ind w:left="262" w:right="255"/>
        <w:jc w:val="both"/>
      </w:pPr>
      <w:r>
        <w:t xml:space="preserve">As manifestações deverão ser enviadas, dentro do prazo estipulado, exclusivamente para o e-mail: </w:t>
      </w:r>
      <w:hyperlink r:id="rId7">
        <w:r>
          <w:rPr>
            <w:color w:val="0000FF"/>
            <w:u w:val="single" w:color="0000FF"/>
          </w:rPr>
          <w:t>adm.planejamento@castanhal.pa.gov.br</w:t>
        </w:r>
      </w:hyperlink>
      <w:r>
        <w:rPr>
          <w:color w:val="0000FF"/>
        </w:rPr>
        <w:t xml:space="preserve"> </w:t>
      </w:r>
      <w:r>
        <w:t xml:space="preserve">e/ou protocolo físico na sede da </w:t>
      </w:r>
      <w:r w:rsidR="009B066E">
        <w:t>Secretaria Municipal de Planejamento e Gestão</w:t>
      </w:r>
      <w:r>
        <w:t>.</w:t>
      </w:r>
    </w:p>
    <w:p w14:paraId="141E5588" w14:textId="77777777" w:rsidR="00864EE6" w:rsidRDefault="00864EE6">
      <w:pPr>
        <w:pStyle w:val="Corpodetexto"/>
        <w:spacing w:before="9"/>
      </w:pPr>
    </w:p>
    <w:p w14:paraId="6AC41174" w14:textId="77777777" w:rsidR="00864EE6" w:rsidRDefault="00675E34">
      <w:pPr>
        <w:pStyle w:val="Ttulo2"/>
        <w:numPr>
          <w:ilvl w:val="0"/>
          <w:numId w:val="1"/>
        </w:numPr>
        <w:tabs>
          <w:tab w:val="left" w:pos="462"/>
        </w:tabs>
        <w:ind w:left="462" w:hanging="200"/>
      </w:pPr>
      <w: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Formalização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Demanda</w:t>
      </w:r>
      <w:r>
        <w:rPr>
          <w:spacing w:val="-5"/>
        </w:rPr>
        <w:t xml:space="preserve"> </w:t>
      </w:r>
      <w:r>
        <w:rPr>
          <w:spacing w:val="-2"/>
        </w:rPr>
        <w:t>(DFD)</w:t>
      </w:r>
    </w:p>
    <w:p w14:paraId="7EDE812E" w14:textId="77777777" w:rsidR="00864EE6" w:rsidRDefault="00675E34">
      <w:pPr>
        <w:pStyle w:val="Corpodetexto"/>
        <w:spacing w:before="34"/>
        <w:ind w:left="262"/>
      </w:pPr>
      <w:r>
        <w:t>O</w:t>
      </w:r>
      <w:r>
        <w:rPr>
          <w:spacing w:val="-5"/>
        </w:rPr>
        <w:t xml:space="preserve"> </w:t>
      </w:r>
      <w:r>
        <w:t>DFD,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preenchido</w:t>
      </w:r>
      <w:r>
        <w:rPr>
          <w:spacing w:val="-3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vigente,</w:t>
      </w:r>
      <w:r>
        <w:rPr>
          <w:spacing w:val="-4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conter</w:t>
      </w:r>
      <w:r>
        <w:rPr>
          <w:spacing w:val="-3"/>
        </w:rPr>
        <w:t xml:space="preserve"> </w:t>
      </w:r>
      <w:r>
        <w:rPr>
          <w:spacing w:val="-2"/>
        </w:rPr>
        <w:t>obrigatoriamente:</w:t>
      </w:r>
    </w:p>
    <w:p w14:paraId="390EAD15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81"/>
        </w:tabs>
        <w:spacing w:before="37"/>
        <w:ind w:left="98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requisitante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secretaria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demandante;</w:t>
      </w:r>
    </w:p>
    <w:p w14:paraId="0312E3B6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79"/>
        </w:tabs>
        <w:spacing w:before="34"/>
        <w:ind w:left="979" w:hanging="358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demanda</w:t>
      </w:r>
      <w:r>
        <w:rPr>
          <w:spacing w:val="-6"/>
          <w:sz w:val="20"/>
        </w:rPr>
        <w:t xml:space="preserve"> </w:t>
      </w:r>
      <w:r>
        <w:rPr>
          <w:sz w:val="20"/>
        </w:rPr>
        <w:t>(objeto,</w:t>
      </w:r>
      <w:r>
        <w:rPr>
          <w:spacing w:val="-4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6"/>
          <w:sz w:val="20"/>
        </w:rPr>
        <w:t xml:space="preserve"> </w:t>
      </w:r>
      <w:r>
        <w:rPr>
          <w:sz w:val="20"/>
        </w:rPr>
        <w:t>técnicas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item);</w:t>
      </w:r>
    </w:p>
    <w:p w14:paraId="06B671DF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81"/>
        </w:tabs>
        <w:spacing w:before="34" w:line="276" w:lineRule="auto"/>
        <w:ind w:left="981" w:right="268"/>
        <w:rPr>
          <w:sz w:val="20"/>
        </w:rPr>
      </w:pPr>
      <w:r>
        <w:rPr>
          <w:sz w:val="20"/>
        </w:rPr>
        <w:t>- Valor estimado da contratação, acompanhado de comparativo com a dotação orçamentária vigente (LOA 2025), comprovando a disponibilidade orçamentária;</w:t>
      </w:r>
    </w:p>
    <w:p w14:paraId="203B26B2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79"/>
          <w:tab w:val="left" w:pos="981"/>
        </w:tabs>
        <w:spacing w:line="276" w:lineRule="auto"/>
        <w:ind w:left="981" w:right="267"/>
        <w:rPr>
          <w:sz w:val="20"/>
        </w:rPr>
      </w:pPr>
      <w:r>
        <w:rPr>
          <w:sz w:val="20"/>
        </w:rPr>
        <w:t>-</w:t>
      </w:r>
      <w:r>
        <w:rPr>
          <w:spacing w:val="69"/>
          <w:sz w:val="20"/>
        </w:rPr>
        <w:t xml:space="preserve"> </w:t>
      </w:r>
      <w:r>
        <w:rPr>
          <w:sz w:val="20"/>
        </w:rPr>
        <w:t>Memorial</w:t>
      </w:r>
      <w:r>
        <w:rPr>
          <w:spacing w:val="65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sz w:val="20"/>
        </w:rPr>
        <w:t>cálculo</w:t>
      </w:r>
      <w:r>
        <w:rPr>
          <w:spacing w:val="66"/>
          <w:sz w:val="20"/>
        </w:rPr>
        <w:t xml:space="preserve"> </w:t>
      </w:r>
      <w:r>
        <w:rPr>
          <w:sz w:val="20"/>
        </w:rPr>
        <w:t>detalhando</w:t>
      </w:r>
      <w:r>
        <w:rPr>
          <w:spacing w:val="66"/>
          <w:sz w:val="20"/>
        </w:rPr>
        <w:t xml:space="preserve"> </w:t>
      </w:r>
      <w:r>
        <w:rPr>
          <w:sz w:val="20"/>
        </w:rPr>
        <w:t>a</w:t>
      </w:r>
      <w:r>
        <w:rPr>
          <w:spacing w:val="68"/>
          <w:sz w:val="20"/>
        </w:rPr>
        <w:t xml:space="preserve"> </w:t>
      </w:r>
      <w:r>
        <w:rPr>
          <w:sz w:val="20"/>
        </w:rPr>
        <w:t>metodologia</w:t>
      </w:r>
      <w:r>
        <w:rPr>
          <w:spacing w:val="65"/>
          <w:sz w:val="20"/>
        </w:rPr>
        <w:t xml:space="preserve"> </w:t>
      </w:r>
      <w:r>
        <w:rPr>
          <w:sz w:val="20"/>
        </w:rPr>
        <w:t>utilizada</w:t>
      </w:r>
      <w:r>
        <w:rPr>
          <w:spacing w:val="68"/>
          <w:sz w:val="20"/>
        </w:rPr>
        <w:t xml:space="preserve"> </w:t>
      </w:r>
      <w:r>
        <w:rPr>
          <w:sz w:val="20"/>
        </w:rPr>
        <w:t>para</w:t>
      </w:r>
      <w:r>
        <w:rPr>
          <w:spacing w:val="66"/>
          <w:sz w:val="20"/>
        </w:rPr>
        <w:t xml:space="preserve"> </w:t>
      </w:r>
      <w:r>
        <w:rPr>
          <w:sz w:val="20"/>
        </w:rPr>
        <w:t>dimensionar</w:t>
      </w:r>
      <w:r>
        <w:rPr>
          <w:spacing w:val="68"/>
          <w:sz w:val="20"/>
        </w:rPr>
        <w:t xml:space="preserve"> </w:t>
      </w:r>
      <w:r>
        <w:rPr>
          <w:sz w:val="20"/>
        </w:rPr>
        <w:t>as</w:t>
      </w:r>
      <w:r>
        <w:rPr>
          <w:spacing w:val="67"/>
          <w:sz w:val="20"/>
        </w:rPr>
        <w:t xml:space="preserve"> </w:t>
      </w:r>
      <w:r>
        <w:rPr>
          <w:sz w:val="20"/>
        </w:rPr>
        <w:t>quantidades, comprovando que o quantitativo solicitado é compatível com a realidade de consumo do órgão;</w:t>
      </w:r>
    </w:p>
    <w:p w14:paraId="18484B5B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81"/>
        </w:tabs>
        <w:ind w:left="98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necessidade;</w:t>
      </w:r>
    </w:p>
    <w:p w14:paraId="287F9E57" w14:textId="77777777" w:rsidR="00864EE6" w:rsidRDefault="00864EE6">
      <w:pPr>
        <w:pStyle w:val="PargrafodaLista"/>
        <w:rPr>
          <w:sz w:val="20"/>
        </w:rPr>
        <w:sectPr w:rsidR="00864EE6">
          <w:headerReference w:type="default" r:id="rId8"/>
          <w:type w:val="continuous"/>
          <w:pgSz w:w="12240" w:h="15840"/>
          <w:pgMar w:top="2020" w:right="1440" w:bottom="280" w:left="1440" w:header="525" w:footer="0" w:gutter="0"/>
          <w:pgNumType w:start="1"/>
          <w:cols w:space="720"/>
        </w:sectPr>
      </w:pPr>
    </w:p>
    <w:p w14:paraId="42EA3B3F" w14:textId="77777777" w:rsidR="00864EE6" w:rsidRDefault="00864EE6">
      <w:pPr>
        <w:pStyle w:val="Corpodetexto"/>
        <w:spacing w:before="80"/>
      </w:pPr>
    </w:p>
    <w:p w14:paraId="2EEFB498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81"/>
        </w:tabs>
        <w:spacing w:before="1"/>
        <w:ind w:left="981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Estimativa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consumo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item,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critérios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adotados;</w:t>
      </w:r>
    </w:p>
    <w:p w14:paraId="3CEFFF24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79"/>
        </w:tabs>
        <w:spacing w:before="34"/>
        <w:ind w:left="979" w:hanging="358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dotação</w:t>
      </w:r>
      <w:r>
        <w:rPr>
          <w:spacing w:val="-5"/>
          <w:sz w:val="20"/>
        </w:rPr>
        <w:t xml:space="preserve"> </w:t>
      </w:r>
      <w:r>
        <w:rPr>
          <w:sz w:val="20"/>
        </w:rPr>
        <w:t>orçamentária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fonte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(quando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aplicável);</w:t>
      </w:r>
    </w:p>
    <w:p w14:paraId="5E1BCC56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79"/>
        </w:tabs>
        <w:spacing w:before="34"/>
        <w:ind w:left="979" w:hanging="358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estimada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início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contratação;</w:t>
      </w:r>
    </w:p>
    <w:p w14:paraId="6B7AEB49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81"/>
        </w:tabs>
        <w:spacing w:before="34"/>
        <w:ind w:left="981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Prioridade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demanda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vinculação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outros</w:t>
      </w:r>
      <w:r>
        <w:rPr>
          <w:spacing w:val="-2"/>
          <w:sz w:val="20"/>
        </w:rPr>
        <w:t xml:space="preserve"> processos;</w:t>
      </w:r>
    </w:p>
    <w:p w14:paraId="65A14CDF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81"/>
        </w:tabs>
        <w:spacing w:before="36" w:line="276" w:lineRule="auto"/>
        <w:ind w:left="981" w:right="265"/>
        <w:rPr>
          <w:sz w:val="20"/>
        </w:rPr>
      </w:pPr>
      <w:r>
        <w:rPr>
          <w:sz w:val="20"/>
        </w:rPr>
        <w:t>- Indicação da equipe de planejamento da pasta, dos responsáveis técnicos e dos fiscais de contratos (quando aplicável);</w:t>
      </w:r>
    </w:p>
    <w:p w14:paraId="780F02DD" w14:textId="77777777" w:rsidR="00864EE6" w:rsidRDefault="00675E34">
      <w:pPr>
        <w:pStyle w:val="PargrafodaLista"/>
        <w:numPr>
          <w:ilvl w:val="1"/>
          <w:numId w:val="1"/>
        </w:numPr>
        <w:tabs>
          <w:tab w:val="left" w:pos="979"/>
        </w:tabs>
        <w:spacing w:line="229" w:lineRule="exact"/>
        <w:ind w:left="979" w:hanging="358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4"/>
          <w:sz w:val="20"/>
        </w:rPr>
        <w:t xml:space="preserve"> </w:t>
      </w:r>
      <w:r>
        <w:rPr>
          <w:sz w:val="20"/>
        </w:rPr>
        <w:t>expressa</w:t>
      </w:r>
      <w:r>
        <w:rPr>
          <w:spacing w:val="-5"/>
          <w:sz w:val="20"/>
        </w:rPr>
        <w:t xml:space="preserve"> </w:t>
      </w:r>
      <w:r>
        <w:rPr>
          <w:sz w:val="20"/>
        </w:rPr>
        <w:t>do(a)</w:t>
      </w:r>
      <w:r>
        <w:rPr>
          <w:spacing w:val="-7"/>
          <w:sz w:val="20"/>
        </w:rPr>
        <w:t xml:space="preserve"> </w:t>
      </w:r>
      <w:r>
        <w:rPr>
          <w:sz w:val="20"/>
        </w:rPr>
        <w:t>Secretário(a)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Pasta.</w:t>
      </w:r>
    </w:p>
    <w:p w14:paraId="72EDE227" w14:textId="77777777" w:rsidR="00864EE6" w:rsidRDefault="00864EE6">
      <w:pPr>
        <w:pStyle w:val="Corpodetexto"/>
        <w:spacing w:before="44"/>
      </w:pPr>
    </w:p>
    <w:p w14:paraId="2B09D467" w14:textId="77777777" w:rsidR="00864EE6" w:rsidRDefault="00675E34">
      <w:pPr>
        <w:pStyle w:val="Corpodetexto"/>
        <w:spacing w:line="276" w:lineRule="auto"/>
        <w:ind w:left="262" w:right="259"/>
        <w:jc w:val="both"/>
      </w:pPr>
      <w:r>
        <w:t>O não encaminhamento do DFD completo dentro do prazo implicará renúncia tácita à participação, conforme art. 86 supracitado.</w:t>
      </w:r>
    </w:p>
    <w:p w14:paraId="33262BFD" w14:textId="77777777" w:rsidR="00864EE6" w:rsidRDefault="00864EE6">
      <w:pPr>
        <w:pStyle w:val="Corpodetexto"/>
        <w:spacing w:before="12"/>
      </w:pPr>
    </w:p>
    <w:p w14:paraId="5A726811" w14:textId="77777777" w:rsidR="00864EE6" w:rsidRDefault="00675E34">
      <w:pPr>
        <w:pStyle w:val="Ttulo2"/>
        <w:numPr>
          <w:ilvl w:val="0"/>
          <w:numId w:val="1"/>
        </w:numPr>
        <w:tabs>
          <w:tab w:val="left" w:pos="462"/>
        </w:tabs>
        <w:ind w:left="462" w:hanging="200"/>
        <w:jc w:val="both"/>
      </w:pP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itens</w:t>
      </w:r>
    </w:p>
    <w:p w14:paraId="720F483D" w14:textId="77777777" w:rsidR="00864EE6" w:rsidRDefault="00675E34">
      <w:pPr>
        <w:pStyle w:val="Corpodetexto"/>
        <w:spacing w:before="34" w:line="276" w:lineRule="auto"/>
        <w:ind w:left="262" w:right="257"/>
        <w:jc w:val="both"/>
      </w:pPr>
      <w:r>
        <w:t>A lista completa dos itens objeto desta IRP será encaminhada, a partir da presente publicação, por e-mail institucional a todas as Secretarias e Fundos integrantes da Administração Municipal, bem como compartilhada no grupo oficial de planejamento das Secretarias.</w:t>
      </w:r>
    </w:p>
    <w:p w14:paraId="4F5333DC" w14:textId="77777777" w:rsidR="00864EE6" w:rsidRDefault="00864EE6">
      <w:pPr>
        <w:pStyle w:val="Corpodetexto"/>
        <w:spacing w:before="9"/>
      </w:pPr>
    </w:p>
    <w:p w14:paraId="45F967BF" w14:textId="77777777" w:rsidR="00864EE6" w:rsidRDefault="00675E34">
      <w:pPr>
        <w:pStyle w:val="Ttulo2"/>
        <w:numPr>
          <w:ilvl w:val="0"/>
          <w:numId w:val="1"/>
        </w:numPr>
        <w:tabs>
          <w:tab w:val="left" w:pos="462"/>
        </w:tabs>
        <w:ind w:left="462" w:hanging="200"/>
        <w:jc w:val="both"/>
      </w:pPr>
      <w:r>
        <w:rPr>
          <w:spacing w:val="-2"/>
        </w:rPr>
        <w:t>Esclarecimentos</w:t>
      </w:r>
    </w:p>
    <w:p w14:paraId="0C0DE8A6" w14:textId="77777777" w:rsidR="00864EE6" w:rsidRDefault="00675E34">
      <w:pPr>
        <w:pStyle w:val="Corpodetexto"/>
        <w:spacing w:before="36" w:line="276" w:lineRule="auto"/>
        <w:ind w:left="262" w:right="268"/>
        <w:jc w:val="both"/>
      </w:pPr>
      <w:r>
        <w:t>Informações complementares poderão ser obtidas junto aos Agentes de Contratação da Secretaria Municipal de</w:t>
      </w:r>
      <w:r>
        <w:rPr>
          <w:spacing w:val="-1"/>
        </w:rPr>
        <w:t xml:space="preserve"> </w:t>
      </w:r>
      <w:r>
        <w:t>Suprimentos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Licitação,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do e-mail: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licitacao.supri@castanhal.pa.gov.br</w:t>
        </w:r>
      </w:hyperlink>
      <w:r>
        <w:rPr>
          <w:color w:val="0000FF"/>
        </w:rPr>
        <w:t xml:space="preserve"> </w:t>
      </w:r>
      <w:r>
        <w:t>ou in</w:t>
      </w:r>
      <w:r>
        <w:rPr>
          <w:spacing w:val="-3"/>
        </w:rPr>
        <w:t xml:space="preserve"> </w:t>
      </w:r>
      <w:r>
        <w:t>loco com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equipe.</w:t>
      </w:r>
    </w:p>
    <w:p w14:paraId="0CA2EF1E" w14:textId="77777777" w:rsidR="00864EE6" w:rsidRDefault="00864EE6">
      <w:pPr>
        <w:pStyle w:val="Corpodetexto"/>
      </w:pPr>
    </w:p>
    <w:p w14:paraId="61BBF7F6" w14:textId="77777777" w:rsidR="00864EE6" w:rsidRDefault="00864EE6">
      <w:pPr>
        <w:pStyle w:val="Corpodetexto"/>
        <w:spacing w:before="67"/>
      </w:pPr>
    </w:p>
    <w:p w14:paraId="03247CB3" w14:textId="71119EFE" w:rsidR="00864EE6" w:rsidRDefault="00675E34">
      <w:pPr>
        <w:pStyle w:val="Corpodetexto"/>
        <w:ind w:left="6073"/>
      </w:pPr>
      <w:r>
        <w:t>Castanhal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PA,</w:t>
      </w:r>
      <w:r>
        <w:rPr>
          <w:spacing w:val="-3"/>
        </w:rPr>
        <w:t xml:space="preserve"> </w:t>
      </w:r>
      <w:r w:rsidR="00CA115E">
        <w:rPr>
          <w:spacing w:val="-3"/>
        </w:rPr>
        <w:t>09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</w:t>
      </w:r>
      <w:r w:rsidR="00FD4B3D">
        <w:t>lho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29D09AD2" w14:textId="77777777" w:rsidR="00864EE6" w:rsidRDefault="00864EE6">
      <w:pPr>
        <w:pStyle w:val="Corpodetexto"/>
      </w:pPr>
    </w:p>
    <w:p w14:paraId="42D0422F" w14:textId="77777777" w:rsidR="00864EE6" w:rsidRDefault="00864EE6">
      <w:pPr>
        <w:pStyle w:val="Corpodetexto"/>
      </w:pPr>
    </w:p>
    <w:p w14:paraId="4A87D206" w14:textId="77777777" w:rsidR="00864EE6" w:rsidRDefault="00864EE6">
      <w:pPr>
        <w:pStyle w:val="Corpodetexto"/>
      </w:pPr>
    </w:p>
    <w:p w14:paraId="57911EEC" w14:textId="77777777" w:rsidR="00864EE6" w:rsidRDefault="00864EE6">
      <w:pPr>
        <w:pStyle w:val="Corpodetexto"/>
        <w:spacing w:before="14"/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4492"/>
      </w:tblGrid>
      <w:tr w:rsidR="00864EE6" w14:paraId="10A8BD31" w14:textId="77777777">
        <w:trPr>
          <w:trHeight w:val="2070"/>
        </w:trPr>
        <w:tc>
          <w:tcPr>
            <w:tcW w:w="4489" w:type="dxa"/>
          </w:tcPr>
          <w:p w14:paraId="755C2F67" w14:textId="77777777" w:rsidR="00864EE6" w:rsidRDefault="00864EE6">
            <w:pPr>
              <w:pStyle w:val="TableParagraph"/>
              <w:spacing w:before="32"/>
              <w:ind w:left="0"/>
              <w:rPr>
                <w:rFonts w:ascii="Times New Roman"/>
                <w:sz w:val="10"/>
              </w:rPr>
            </w:pPr>
          </w:p>
          <w:p w14:paraId="5A189A66" w14:textId="3ECF9A30" w:rsidR="00864EE6" w:rsidRDefault="00864EE6">
            <w:pPr>
              <w:pStyle w:val="TableParagraph"/>
              <w:spacing w:line="83" w:lineRule="exact"/>
              <w:ind w:left="2256"/>
              <w:rPr>
                <w:sz w:val="10"/>
              </w:rPr>
            </w:pPr>
          </w:p>
          <w:p w14:paraId="3D5AE9A5" w14:textId="63C24059" w:rsidR="00675E34" w:rsidRDefault="00675E34">
            <w:pPr>
              <w:pStyle w:val="TableParagraph"/>
              <w:spacing w:line="83" w:lineRule="exact"/>
              <w:ind w:left="2256"/>
              <w:rPr>
                <w:sz w:val="10"/>
              </w:rPr>
            </w:pPr>
          </w:p>
          <w:p w14:paraId="2E2B7545" w14:textId="543E90DC" w:rsidR="00675E34" w:rsidRDefault="00675E34">
            <w:pPr>
              <w:pStyle w:val="TableParagraph"/>
              <w:spacing w:line="83" w:lineRule="exact"/>
              <w:ind w:left="2256"/>
              <w:rPr>
                <w:sz w:val="10"/>
              </w:rPr>
            </w:pPr>
          </w:p>
          <w:p w14:paraId="7F483BFB" w14:textId="11321A40" w:rsidR="00675E34" w:rsidRDefault="00675E34">
            <w:pPr>
              <w:pStyle w:val="TableParagraph"/>
              <w:spacing w:line="83" w:lineRule="exact"/>
              <w:ind w:left="2256"/>
              <w:rPr>
                <w:sz w:val="10"/>
              </w:rPr>
            </w:pPr>
          </w:p>
          <w:p w14:paraId="4A25CBB6" w14:textId="2704E361" w:rsidR="00675E34" w:rsidRDefault="00675E34">
            <w:pPr>
              <w:pStyle w:val="TableParagraph"/>
              <w:spacing w:line="83" w:lineRule="exact"/>
              <w:ind w:left="2256"/>
              <w:rPr>
                <w:sz w:val="10"/>
              </w:rPr>
            </w:pPr>
          </w:p>
          <w:p w14:paraId="0193C70D" w14:textId="1D47E3CA" w:rsidR="00675E34" w:rsidRDefault="00675E34">
            <w:pPr>
              <w:pStyle w:val="TableParagraph"/>
              <w:spacing w:line="83" w:lineRule="exact"/>
              <w:ind w:left="2256"/>
              <w:rPr>
                <w:sz w:val="10"/>
              </w:rPr>
            </w:pPr>
          </w:p>
          <w:p w14:paraId="69FA7A59" w14:textId="493495FD" w:rsidR="00675E34" w:rsidRDefault="00675E34">
            <w:pPr>
              <w:pStyle w:val="TableParagraph"/>
              <w:spacing w:line="83" w:lineRule="exact"/>
              <w:ind w:left="2256"/>
              <w:rPr>
                <w:sz w:val="10"/>
              </w:rPr>
            </w:pPr>
          </w:p>
          <w:p w14:paraId="016AF16B" w14:textId="7EBC3590" w:rsidR="00675E34" w:rsidRDefault="00675E34">
            <w:pPr>
              <w:pStyle w:val="TableParagraph"/>
              <w:spacing w:line="83" w:lineRule="exact"/>
              <w:ind w:left="2256"/>
              <w:rPr>
                <w:sz w:val="10"/>
              </w:rPr>
            </w:pPr>
          </w:p>
          <w:p w14:paraId="155FCF26" w14:textId="77777777" w:rsidR="00675E34" w:rsidRDefault="00675E34">
            <w:pPr>
              <w:pStyle w:val="TableParagraph"/>
              <w:spacing w:line="83" w:lineRule="exact"/>
              <w:ind w:left="2256"/>
              <w:rPr>
                <w:sz w:val="10"/>
              </w:rPr>
            </w:pPr>
          </w:p>
          <w:p w14:paraId="7CE82C7E" w14:textId="77777777" w:rsidR="00864EE6" w:rsidRDefault="00864EE6">
            <w:pPr>
              <w:pStyle w:val="TableParagraph"/>
              <w:spacing w:before="6"/>
              <w:ind w:left="0"/>
              <w:rPr>
                <w:rFonts w:ascii="Times New Roman"/>
                <w:sz w:val="11"/>
              </w:rPr>
            </w:pPr>
          </w:p>
          <w:p w14:paraId="71FFDE1F" w14:textId="77777777" w:rsidR="00864EE6" w:rsidRDefault="00675E34">
            <w:pPr>
              <w:pStyle w:val="TableParagraph"/>
              <w:spacing w:line="20" w:lineRule="exact"/>
              <w:ind w:left="18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0B0467" wp14:editId="63B48CC7">
                      <wp:extent cx="2600325" cy="5715"/>
                      <wp:effectExtent l="9525" t="0" r="0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325" cy="5715"/>
                                <a:chOff x="0" y="0"/>
                                <a:chExt cx="260032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67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>
                                      <a:moveTo>
                                        <a:pt x="0" y="0"/>
                                      </a:moveTo>
                                      <a:lnTo>
                                        <a:pt x="1332466" y="0"/>
                                      </a:lnTo>
                                    </a:path>
                                    <a:path w="2600325">
                                      <a:moveTo>
                                        <a:pt x="1333099" y="0"/>
                                      </a:moveTo>
                                      <a:lnTo>
                                        <a:pt x="2600296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FAEB27" id="Group 7" o:spid="_x0000_s1026" style="width:204.75pt;height:.45pt;mso-position-horizontal-relative:char;mso-position-vertical-relative:line" coordsize="2600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">
                      <v:shape id="Graphic 8" o:spid="_x0000_s1027" style="position:absolute;top:25;width:26003;height:13;visibility:visible;mso-wrap-style:square;v-text-anchor:top" coordsize="260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" path="m,l1332466,em1333099,l2600296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F9514E" w14:textId="77777777" w:rsidR="00864EE6" w:rsidRDefault="00675E34">
            <w:pPr>
              <w:pStyle w:val="TableParagraph"/>
              <w:ind w:left="331" w:right="3" w:firstLine="4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Tatiana do Socorro Martins da Silva Secretária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Municipal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Suprimento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Licitação</w:t>
            </w:r>
          </w:p>
        </w:tc>
        <w:tc>
          <w:tcPr>
            <w:tcW w:w="4492" w:type="dxa"/>
          </w:tcPr>
          <w:p w14:paraId="4F9F6680" w14:textId="179AB129" w:rsidR="00864EE6" w:rsidRDefault="00864EE6">
            <w:pPr>
              <w:pStyle w:val="TableParagraph"/>
              <w:spacing w:before="4"/>
              <w:ind w:left="0"/>
              <w:rPr>
                <w:rFonts w:ascii="Times New Roman"/>
                <w:sz w:val="10"/>
              </w:rPr>
            </w:pPr>
          </w:p>
          <w:p w14:paraId="248B28E5" w14:textId="09AC991C" w:rsidR="00675E34" w:rsidRDefault="00675E34">
            <w:pPr>
              <w:pStyle w:val="TableParagraph"/>
              <w:spacing w:before="4"/>
              <w:ind w:left="0"/>
              <w:rPr>
                <w:rFonts w:ascii="Times New Roman"/>
                <w:sz w:val="10"/>
              </w:rPr>
            </w:pPr>
          </w:p>
          <w:p w14:paraId="3D7A7853" w14:textId="1E66E7FD" w:rsidR="00675E34" w:rsidRDefault="00675E34">
            <w:pPr>
              <w:pStyle w:val="TableParagraph"/>
              <w:spacing w:before="4"/>
              <w:ind w:left="0"/>
              <w:rPr>
                <w:rFonts w:ascii="Times New Roman"/>
                <w:sz w:val="10"/>
              </w:rPr>
            </w:pPr>
          </w:p>
          <w:p w14:paraId="6CDE9499" w14:textId="31F79A8F" w:rsidR="00675E34" w:rsidRDefault="00675E34">
            <w:pPr>
              <w:pStyle w:val="TableParagraph"/>
              <w:spacing w:before="4"/>
              <w:ind w:left="0"/>
              <w:rPr>
                <w:rFonts w:ascii="Times New Roman"/>
                <w:sz w:val="10"/>
              </w:rPr>
            </w:pPr>
          </w:p>
          <w:p w14:paraId="02F125DD" w14:textId="78462E74" w:rsidR="00675E34" w:rsidRDefault="00675E34">
            <w:pPr>
              <w:pStyle w:val="TableParagraph"/>
              <w:spacing w:before="4"/>
              <w:ind w:left="0"/>
              <w:rPr>
                <w:rFonts w:ascii="Times New Roman"/>
                <w:sz w:val="10"/>
              </w:rPr>
            </w:pPr>
          </w:p>
          <w:p w14:paraId="37710790" w14:textId="063BED9E" w:rsidR="00675E34" w:rsidRDefault="00675E34">
            <w:pPr>
              <w:pStyle w:val="TableParagraph"/>
              <w:spacing w:before="4"/>
              <w:ind w:left="0"/>
              <w:rPr>
                <w:rFonts w:ascii="Times New Roman"/>
                <w:sz w:val="10"/>
              </w:rPr>
            </w:pPr>
          </w:p>
          <w:p w14:paraId="441772C2" w14:textId="529A4455" w:rsidR="00675E34" w:rsidRDefault="00675E34">
            <w:pPr>
              <w:pStyle w:val="TableParagraph"/>
              <w:spacing w:before="4"/>
              <w:ind w:left="0"/>
              <w:rPr>
                <w:rFonts w:ascii="Times New Roman"/>
                <w:sz w:val="10"/>
              </w:rPr>
            </w:pPr>
          </w:p>
          <w:p w14:paraId="033C5224" w14:textId="3C27D9B6" w:rsidR="00675E34" w:rsidRDefault="00675E34">
            <w:pPr>
              <w:pStyle w:val="TableParagraph"/>
              <w:spacing w:before="4"/>
              <w:ind w:left="0"/>
              <w:rPr>
                <w:rFonts w:ascii="Times New Roman"/>
                <w:sz w:val="10"/>
              </w:rPr>
            </w:pPr>
          </w:p>
          <w:p w14:paraId="5FD80285" w14:textId="77777777" w:rsidR="00675E34" w:rsidRDefault="00675E34">
            <w:pPr>
              <w:pStyle w:val="TableParagraph"/>
              <w:spacing w:before="4"/>
              <w:ind w:left="0"/>
              <w:rPr>
                <w:rFonts w:ascii="Times New Roman"/>
                <w:sz w:val="10"/>
              </w:rPr>
            </w:pPr>
          </w:p>
          <w:p w14:paraId="312C24BA" w14:textId="77777777" w:rsidR="00864EE6" w:rsidRDefault="00675E34">
            <w:pPr>
              <w:pStyle w:val="TableParagraph"/>
              <w:spacing w:line="20" w:lineRule="exact"/>
              <w:ind w:left="49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17CAB3" wp14:editId="77C80FD6">
                      <wp:extent cx="2219960" cy="5715"/>
                      <wp:effectExtent l="9525" t="0" r="0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9960" cy="5715"/>
                                <a:chOff x="0" y="0"/>
                                <a:chExt cx="2219960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67"/>
                                  <a:ext cx="2219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9960">
                                      <a:moveTo>
                                        <a:pt x="0" y="0"/>
                                      </a:moveTo>
                                      <a:lnTo>
                                        <a:pt x="221980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4EB87" id="Group 11" o:spid="_x0000_s1026" style="width:174.8pt;height:.45pt;mso-position-horizontal-relative:char;mso-position-vertical-relative:line" coordsize="2219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">
                      <v:shape id="Graphic 12" o:spid="_x0000_s1027" style="position:absolute;top:25;width:22199;height:13;visibility:visible;mso-wrap-style:square;v-text-anchor:top" coordsize="2219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" path="m,l221980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89C073" w14:textId="77777777" w:rsidR="00864EE6" w:rsidRDefault="00675E34">
            <w:pPr>
              <w:pStyle w:val="TableParagraph"/>
              <w:ind w:left="344" w:right="24" w:firstLine="46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Rione Schesquine Heringer Martins Secretária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Municipal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Planejamento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Gestão</w:t>
            </w:r>
          </w:p>
        </w:tc>
      </w:tr>
    </w:tbl>
    <w:p w14:paraId="346ECA3B" w14:textId="77777777" w:rsidR="00FE475D" w:rsidRDefault="00FE475D"/>
    <w:sectPr w:rsidR="00FE475D">
      <w:pgSz w:w="12240" w:h="15840"/>
      <w:pgMar w:top="2020" w:right="1440" w:bottom="280" w:left="1440" w:header="5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7683" w14:textId="77777777" w:rsidR="00FE475D" w:rsidRDefault="00675E34">
      <w:r>
        <w:separator/>
      </w:r>
    </w:p>
  </w:endnote>
  <w:endnote w:type="continuationSeparator" w:id="0">
    <w:p w14:paraId="7F21F285" w14:textId="77777777" w:rsidR="00FE475D" w:rsidRDefault="0067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8AA3" w14:textId="77777777" w:rsidR="00FE475D" w:rsidRDefault="00675E34">
      <w:r>
        <w:separator/>
      </w:r>
    </w:p>
  </w:footnote>
  <w:footnote w:type="continuationSeparator" w:id="0">
    <w:p w14:paraId="4C8FE871" w14:textId="77777777" w:rsidR="00FE475D" w:rsidRDefault="0067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7641" w14:textId="77777777" w:rsidR="00864EE6" w:rsidRDefault="00675E3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23328" behindDoc="1" locked="0" layoutInCell="1" allowOverlap="1" wp14:anchorId="0D8BADBA" wp14:editId="42947410">
          <wp:simplePos x="0" y="0"/>
          <wp:positionH relativeFrom="page">
            <wp:posOffset>3481199</wp:posOffset>
          </wp:positionH>
          <wp:positionV relativeFrom="page">
            <wp:posOffset>333311</wp:posOffset>
          </wp:positionV>
          <wp:extent cx="800605" cy="5426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605" cy="542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3840" behindDoc="1" locked="0" layoutInCell="1" allowOverlap="1" wp14:anchorId="54356C31" wp14:editId="20848099">
          <wp:simplePos x="0" y="0"/>
          <wp:positionH relativeFrom="page">
            <wp:posOffset>5542915</wp:posOffset>
          </wp:positionH>
          <wp:positionV relativeFrom="page">
            <wp:posOffset>550544</wp:posOffset>
          </wp:positionV>
          <wp:extent cx="1703196" cy="5251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3196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4352" behindDoc="1" locked="0" layoutInCell="1" allowOverlap="1" wp14:anchorId="16463D89" wp14:editId="1FB35CFB">
          <wp:simplePos x="0" y="0"/>
          <wp:positionH relativeFrom="page">
            <wp:posOffset>558706</wp:posOffset>
          </wp:positionH>
          <wp:positionV relativeFrom="page">
            <wp:posOffset>602867</wp:posOffset>
          </wp:positionV>
          <wp:extent cx="1642688" cy="4536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2688" cy="45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3F02C31B" wp14:editId="6803A5F1">
              <wp:simplePos x="0" y="0"/>
              <wp:positionH relativeFrom="page">
                <wp:posOffset>2287270</wp:posOffset>
              </wp:positionH>
              <wp:positionV relativeFrom="page">
                <wp:posOffset>927692</wp:posOffset>
              </wp:positionV>
              <wp:extent cx="3195955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95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20529" w14:textId="77777777" w:rsidR="00864EE6" w:rsidRDefault="00675E34">
                          <w:pPr>
                            <w:spacing w:before="10"/>
                            <w:ind w:left="20" w:right="18" w:firstLine="143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PREFEITURA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CASTANHAL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C31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80.1pt;margin-top:73.05pt;width:251.65pt;height:29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" filled="f" stroked="f">
              <v:textbox inset="0,0,0,0">
                <w:txbxContent>
                  <w:p w14:paraId="6F020529" w14:textId="77777777" w:rsidR="00864EE6" w:rsidRDefault="00675E34">
                    <w:pPr>
                      <w:spacing w:before="10"/>
                      <w:ind w:left="20" w:right="18" w:firstLine="143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PREFEITURA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CASTANHAL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5C7"/>
    <w:multiLevelType w:val="hybridMultilevel"/>
    <w:tmpl w:val="A2B23652"/>
    <w:lvl w:ilvl="0" w:tplc="FFFFFFFF">
      <w:start w:val="1"/>
      <w:numFmt w:val="decimal"/>
      <w:lvlText w:val="%1."/>
      <w:lvlJc w:val="left"/>
      <w:pPr>
        <w:ind w:left="463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FFFFFFF">
      <w:numFmt w:val="bullet"/>
      <w:lvlText w:val="•"/>
      <w:lvlJc w:val="left"/>
      <w:pPr>
        <w:ind w:left="1911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4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0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3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6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97" w:hanging="360"/>
      </w:pPr>
      <w:rPr>
        <w:rFonts w:hint="default"/>
        <w:lang w:val="pt-PT" w:eastAsia="en-US" w:bidi="ar-SA"/>
      </w:rPr>
    </w:lvl>
  </w:abstractNum>
  <w:num w:numId="1" w16cid:durableId="1896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EE6"/>
    <w:rsid w:val="00453A39"/>
    <w:rsid w:val="00675E34"/>
    <w:rsid w:val="00864EE6"/>
    <w:rsid w:val="009B066E"/>
    <w:rsid w:val="00A1675E"/>
    <w:rsid w:val="00CA115E"/>
    <w:rsid w:val="00CE680B"/>
    <w:rsid w:val="00D22DA3"/>
    <w:rsid w:val="00F90946"/>
    <w:rsid w:val="00FD4B3D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25D0"/>
  <w15:docId w15:val="{76CB3484-F490-4094-94A0-15DE1293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62" w:hanging="200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ind w:left="848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.planejamento@castanhal.p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citacao.supri@castanhal.pa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Licitação Três</cp:lastModifiedBy>
  <cp:revision>8</cp:revision>
  <cp:lastPrinted>2025-07-07T13:06:00Z</cp:lastPrinted>
  <dcterms:created xsi:type="dcterms:W3CDTF">2025-06-25T11:41:00Z</dcterms:created>
  <dcterms:modified xsi:type="dcterms:W3CDTF">2025-07-09T14:24:00Z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2021</vt:lpwstr>
  </property>
</Properties>
</file>